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0027" w14:textId="05CE41F9" w:rsidR="00B53FE5" w:rsidRPr="00F06FDC" w:rsidRDefault="005877E5" w:rsidP="00C314FF">
      <w:pPr>
        <w:widowControl/>
        <w:spacing w:line="500" w:lineRule="exact"/>
        <w:jc w:val="center"/>
        <w:rPr>
          <w:rFonts w:ascii="方正小标宋简体" w:eastAsia="方正小标宋简体" w:hAnsi="方正小标宋简体" w:cs="Times New Roman"/>
          <w:b/>
          <w:sz w:val="28"/>
          <w:szCs w:val="36"/>
        </w:rPr>
      </w:pPr>
      <w:r w:rsidRPr="00F06FDC">
        <w:rPr>
          <w:rFonts w:ascii="方正小标宋简体" w:eastAsia="方正小标宋简体" w:hAnsi="方正小标宋简体" w:cs="Times New Roman" w:hint="eastAsia"/>
          <w:b/>
          <w:sz w:val="28"/>
          <w:szCs w:val="36"/>
        </w:rPr>
        <w:t>深圳大学</w:t>
      </w:r>
      <w:r w:rsidR="007765FF">
        <w:rPr>
          <w:rFonts w:ascii="方正小标宋简体" w:eastAsia="方正小标宋简体" w:hAnsi="方正小标宋简体" w:cs="Times New Roman" w:hint="eastAsia"/>
          <w:b/>
          <w:sz w:val="28"/>
          <w:szCs w:val="36"/>
        </w:rPr>
        <w:t>艺术学部音乐与舞蹈学</w:t>
      </w:r>
      <w:r w:rsidR="00B53FE5" w:rsidRPr="00F06FDC">
        <w:rPr>
          <w:rFonts w:ascii="方正小标宋简体" w:eastAsia="方正小标宋简体" w:hAnsi="方正小标宋简体" w:cs="Times New Roman"/>
          <w:b/>
          <w:sz w:val="28"/>
          <w:szCs w:val="36"/>
        </w:rPr>
        <w:t>专业</w:t>
      </w:r>
      <w:r w:rsidR="00D85AF7" w:rsidRPr="00F06FDC">
        <w:rPr>
          <w:rFonts w:ascii="方正小标宋简体" w:eastAsia="方正小标宋简体" w:hAnsi="方正小标宋简体" w:cs="Times New Roman"/>
          <w:b/>
          <w:sz w:val="28"/>
          <w:szCs w:val="36"/>
        </w:rPr>
        <w:t>20</w:t>
      </w:r>
      <w:r w:rsidR="00D85AF7" w:rsidRPr="00F06FDC">
        <w:rPr>
          <w:rFonts w:ascii="方正小标宋简体" w:eastAsia="方正小标宋简体" w:hAnsi="方正小标宋简体" w:cs="Times New Roman" w:hint="eastAsia"/>
          <w:b/>
          <w:sz w:val="28"/>
          <w:szCs w:val="36"/>
        </w:rPr>
        <w:t>20</w:t>
      </w:r>
      <w:r w:rsidR="0060003C" w:rsidRPr="00F06FDC">
        <w:rPr>
          <w:rFonts w:ascii="方正小标宋简体" w:eastAsia="方正小标宋简体" w:hAnsi="方正小标宋简体" w:cs="Times New Roman" w:hint="eastAsia"/>
          <w:b/>
          <w:sz w:val="28"/>
          <w:szCs w:val="36"/>
        </w:rPr>
        <w:t>年硕士</w:t>
      </w:r>
      <w:r w:rsidRPr="00F06FDC">
        <w:rPr>
          <w:rFonts w:ascii="方正小标宋简体" w:eastAsia="方正小标宋简体" w:hAnsi="方正小标宋简体" w:cs="Times New Roman" w:hint="eastAsia"/>
          <w:b/>
          <w:sz w:val="28"/>
          <w:szCs w:val="36"/>
        </w:rPr>
        <w:t>研究</w:t>
      </w:r>
      <w:r w:rsidR="0060003C" w:rsidRPr="00F06FDC">
        <w:rPr>
          <w:rFonts w:ascii="方正小标宋简体" w:eastAsia="方正小标宋简体" w:hAnsi="方正小标宋简体" w:cs="Times New Roman" w:hint="eastAsia"/>
          <w:b/>
          <w:sz w:val="28"/>
          <w:szCs w:val="36"/>
        </w:rPr>
        <w:t>生</w:t>
      </w:r>
      <w:r w:rsidR="00876492" w:rsidRPr="00F06FDC">
        <w:rPr>
          <w:rFonts w:ascii="方正小标宋简体" w:eastAsia="方正小标宋简体" w:hAnsi="方正小标宋简体" w:cs="Times New Roman" w:hint="eastAsia"/>
          <w:b/>
          <w:sz w:val="28"/>
          <w:szCs w:val="36"/>
        </w:rPr>
        <w:t>招生</w:t>
      </w:r>
      <w:r w:rsidR="0060003C" w:rsidRPr="00F06FDC">
        <w:rPr>
          <w:rFonts w:ascii="方正小标宋简体" w:eastAsia="方正小标宋简体" w:hAnsi="方正小标宋简体" w:cs="Times New Roman" w:hint="eastAsia"/>
          <w:b/>
          <w:sz w:val="28"/>
          <w:szCs w:val="36"/>
        </w:rPr>
        <w:t>调剂办法</w:t>
      </w:r>
    </w:p>
    <w:p w14:paraId="3CCD01B8" w14:textId="77777777" w:rsidR="00C314FF" w:rsidRPr="00C314FF" w:rsidRDefault="00C314FF" w:rsidP="00B53FE5">
      <w:pPr>
        <w:widowControl/>
        <w:spacing w:line="400" w:lineRule="exact"/>
        <w:jc w:val="left"/>
        <w:rPr>
          <w:rFonts w:ascii="黑体" w:eastAsia="黑体" w:hAnsi="黑体" w:cs="Times New Roman"/>
          <w:sz w:val="24"/>
          <w:szCs w:val="32"/>
        </w:rPr>
      </w:pPr>
    </w:p>
    <w:p w14:paraId="06A7A1E7" w14:textId="70331556" w:rsidR="00B53FE5" w:rsidRPr="00355BD4" w:rsidRDefault="00B53FE5" w:rsidP="002003BE">
      <w:pPr>
        <w:widowControl/>
        <w:spacing w:line="460" w:lineRule="exact"/>
        <w:jc w:val="left"/>
        <w:rPr>
          <w:rFonts w:ascii="黑体" w:eastAsia="黑体" w:hAnsi="黑体" w:cs="Times New Roman"/>
          <w:b/>
          <w:bCs/>
          <w:sz w:val="24"/>
          <w:szCs w:val="32"/>
        </w:rPr>
      </w:pPr>
      <w:r w:rsidRPr="00355BD4">
        <w:rPr>
          <w:rFonts w:ascii="黑体" w:eastAsia="黑体" w:hAnsi="黑体" w:cs="Times New Roman" w:hint="eastAsia"/>
          <w:b/>
          <w:bCs/>
          <w:sz w:val="24"/>
          <w:szCs w:val="32"/>
        </w:rPr>
        <w:t>一、拟接收调剂的专业、可调剂招生计划及拟调剂复试名额</w:t>
      </w:r>
    </w:p>
    <w:p w14:paraId="67FAC434" w14:textId="1DA81C55" w:rsidR="00B53FE5" w:rsidRDefault="00B53FE5" w:rsidP="002003BE">
      <w:pPr>
        <w:widowControl/>
        <w:spacing w:line="460" w:lineRule="exact"/>
        <w:jc w:val="left"/>
        <w:rPr>
          <w:rFonts w:ascii="仿宋_GB2312" w:eastAsia="仿宋_GB2312" w:hAnsi="宋体" w:cs="Times New Roman"/>
          <w:sz w:val="24"/>
          <w:szCs w:val="32"/>
        </w:rPr>
      </w:pPr>
      <w:r w:rsidRPr="00B53FE5">
        <w:rPr>
          <w:rFonts w:ascii="仿宋_GB2312" w:eastAsia="仿宋_GB2312" w:hAnsi="宋体" w:cs="Times New Roman" w:hint="eastAsia"/>
          <w:sz w:val="24"/>
          <w:szCs w:val="32"/>
        </w:rPr>
        <w:t>拟接收调剂的专业</w:t>
      </w:r>
      <w:r>
        <w:rPr>
          <w:rFonts w:ascii="仿宋_GB2312" w:eastAsia="仿宋_GB2312" w:hAnsi="宋体" w:cs="Times New Roman" w:hint="eastAsia"/>
          <w:sz w:val="24"/>
          <w:szCs w:val="32"/>
        </w:rPr>
        <w:t>：</w:t>
      </w:r>
      <w:r w:rsidR="007765FF">
        <w:rPr>
          <w:rFonts w:ascii="仿宋_GB2312" w:eastAsia="仿宋_GB2312" w:hAnsi="宋体" w:cs="Times New Roman"/>
          <w:sz w:val="24"/>
          <w:szCs w:val="32"/>
        </w:rPr>
        <w:t>130200</w:t>
      </w:r>
      <w:r w:rsidR="007765FF">
        <w:rPr>
          <w:rFonts w:ascii="仿宋_GB2312" w:eastAsia="仿宋_GB2312" w:hAnsi="宋体" w:cs="Times New Roman" w:hint="eastAsia"/>
          <w:sz w:val="24"/>
          <w:szCs w:val="32"/>
        </w:rPr>
        <w:t>音乐与舞蹈学</w:t>
      </w:r>
    </w:p>
    <w:p w14:paraId="1A45DBF4" w14:textId="07DDCFFA" w:rsidR="00B53FE5" w:rsidRDefault="00B53FE5" w:rsidP="002003BE">
      <w:pPr>
        <w:widowControl/>
        <w:spacing w:line="460" w:lineRule="exact"/>
        <w:jc w:val="left"/>
        <w:rPr>
          <w:rFonts w:ascii="仿宋_GB2312" w:eastAsia="仿宋_GB2312" w:hAnsi="宋体" w:cs="Times New Roman"/>
          <w:sz w:val="24"/>
          <w:szCs w:val="32"/>
        </w:rPr>
      </w:pPr>
      <w:r w:rsidRPr="00B53FE5">
        <w:rPr>
          <w:rFonts w:ascii="仿宋_GB2312" w:eastAsia="仿宋_GB2312" w:hAnsi="宋体" w:cs="Times New Roman" w:hint="eastAsia"/>
          <w:sz w:val="24"/>
          <w:szCs w:val="32"/>
        </w:rPr>
        <w:t>可调剂招生计划</w:t>
      </w:r>
      <w:r>
        <w:rPr>
          <w:rFonts w:ascii="仿宋_GB2312" w:eastAsia="仿宋_GB2312" w:hAnsi="宋体" w:cs="Times New Roman" w:hint="eastAsia"/>
          <w:sz w:val="24"/>
          <w:szCs w:val="32"/>
        </w:rPr>
        <w:t>：</w:t>
      </w:r>
      <w:r w:rsidR="007765FF">
        <w:rPr>
          <w:rFonts w:ascii="仿宋_GB2312" w:eastAsia="仿宋_GB2312" w:hAnsi="宋体" w:cs="Times New Roman"/>
          <w:sz w:val="24"/>
          <w:szCs w:val="32"/>
        </w:rPr>
        <w:t>2</w:t>
      </w:r>
      <w:r>
        <w:rPr>
          <w:rFonts w:ascii="仿宋_GB2312" w:eastAsia="仿宋_GB2312" w:hAnsi="宋体" w:cs="Times New Roman"/>
          <w:sz w:val="24"/>
          <w:szCs w:val="32"/>
        </w:rPr>
        <w:t>个</w:t>
      </w:r>
    </w:p>
    <w:p w14:paraId="0513EA0C" w14:textId="51597DD2" w:rsidR="00B53FE5" w:rsidRPr="00B53FE5" w:rsidRDefault="00B53FE5" w:rsidP="002003BE">
      <w:pPr>
        <w:widowControl/>
        <w:spacing w:line="460" w:lineRule="exact"/>
        <w:jc w:val="left"/>
        <w:rPr>
          <w:rFonts w:ascii="仿宋_GB2312" w:eastAsia="仿宋_GB2312" w:hAnsi="宋体" w:cs="Times New Roman"/>
          <w:sz w:val="24"/>
          <w:szCs w:val="32"/>
        </w:rPr>
      </w:pPr>
      <w:r w:rsidRPr="00B53FE5">
        <w:rPr>
          <w:rFonts w:ascii="仿宋_GB2312" w:eastAsia="仿宋_GB2312" w:hAnsi="宋体" w:cs="Times New Roman" w:hint="eastAsia"/>
          <w:sz w:val="24"/>
          <w:szCs w:val="32"/>
        </w:rPr>
        <w:t>拟调剂复试名额</w:t>
      </w:r>
      <w:r>
        <w:rPr>
          <w:rFonts w:ascii="仿宋_GB2312" w:eastAsia="仿宋_GB2312" w:hAnsi="宋体" w:cs="Times New Roman" w:hint="eastAsia"/>
          <w:sz w:val="24"/>
          <w:szCs w:val="32"/>
        </w:rPr>
        <w:t>：</w:t>
      </w:r>
      <w:r w:rsidR="007765FF">
        <w:rPr>
          <w:rFonts w:ascii="仿宋_GB2312" w:eastAsia="仿宋_GB2312" w:hAnsi="宋体" w:cs="Times New Roman"/>
          <w:sz w:val="24"/>
          <w:szCs w:val="32"/>
        </w:rPr>
        <w:t>4</w:t>
      </w:r>
      <w:r>
        <w:rPr>
          <w:rFonts w:ascii="仿宋_GB2312" w:eastAsia="仿宋_GB2312" w:hAnsi="宋体" w:cs="Times New Roman"/>
          <w:sz w:val="24"/>
          <w:szCs w:val="32"/>
        </w:rPr>
        <w:t>个</w:t>
      </w:r>
    </w:p>
    <w:p w14:paraId="68068FFF" w14:textId="77777777" w:rsidR="00B53FE5" w:rsidRDefault="00B53FE5" w:rsidP="002003BE">
      <w:pPr>
        <w:widowControl/>
        <w:spacing w:line="460" w:lineRule="exact"/>
        <w:ind w:rightChars="-230" w:right="-483"/>
        <w:jc w:val="left"/>
        <w:rPr>
          <w:rFonts w:ascii="黑体" w:eastAsia="黑体" w:hAnsi="黑体" w:cs="Times New Roman"/>
          <w:szCs w:val="32"/>
        </w:rPr>
      </w:pPr>
      <w:r w:rsidRPr="00B53FE5">
        <w:rPr>
          <w:rFonts w:ascii="黑体" w:eastAsia="黑体" w:hAnsi="黑体" w:cs="Times New Roman" w:hint="eastAsia"/>
          <w:szCs w:val="32"/>
        </w:rPr>
        <w:t>具体调剂复试人数以实际接收调剂复试人数为准，具体可调剂招生计划以实际录取人数为准。</w:t>
      </w:r>
    </w:p>
    <w:p w14:paraId="5ECF07F8" w14:textId="77777777" w:rsidR="00B53FE5" w:rsidRPr="00355BD4" w:rsidRDefault="00B53FE5" w:rsidP="002003BE">
      <w:pPr>
        <w:widowControl/>
        <w:spacing w:line="460" w:lineRule="exact"/>
        <w:jc w:val="left"/>
        <w:rPr>
          <w:rFonts w:ascii="黑体" w:eastAsia="黑体" w:hAnsi="黑体" w:cs="Times New Roman"/>
          <w:b/>
          <w:bCs/>
          <w:sz w:val="24"/>
          <w:szCs w:val="32"/>
        </w:rPr>
      </w:pPr>
      <w:r w:rsidRPr="00355BD4">
        <w:rPr>
          <w:rFonts w:ascii="黑体" w:eastAsia="黑体" w:hAnsi="黑体" w:cs="Times New Roman" w:hint="eastAsia"/>
          <w:b/>
          <w:bCs/>
          <w:sz w:val="24"/>
          <w:szCs w:val="32"/>
        </w:rPr>
        <w:t>二、调剂</w:t>
      </w:r>
      <w:r w:rsidR="006F29CF" w:rsidRPr="00355BD4">
        <w:rPr>
          <w:rFonts w:ascii="黑体" w:eastAsia="黑体" w:hAnsi="黑体" w:cs="Times New Roman" w:hint="eastAsia"/>
          <w:b/>
          <w:bCs/>
          <w:sz w:val="24"/>
          <w:szCs w:val="32"/>
        </w:rPr>
        <w:t>具体</w:t>
      </w:r>
      <w:r w:rsidRPr="00355BD4">
        <w:rPr>
          <w:rFonts w:ascii="黑体" w:eastAsia="黑体" w:hAnsi="黑体" w:cs="Times New Roman" w:hint="eastAsia"/>
          <w:b/>
          <w:bCs/>
          <w:sz w:val="24"/>
          <w:szCs w:val="32"/>
        </w:rPr>
        <w:t>要求</w:t>
      </w:r>
    </w:p>
    <w:p w14:paraId="4771A93C" w14:textId="77777777" w:rsidR="00B53FE5" w:rsidRDefault="00B53FE5" w:rsidP="002003BE">
      <w:pPr>
        <w:widowControl/>
        <w:spacing w:line="460" w:lineRule="exact"/>
        <w:jc w:val="left"/>
        <w:rPr>
          <w:rFonts w:ascii="仿宋_GB2312" w:eastAsia="仿宋_GB2312" w:hAnsi="宋体" w:cs="Times New Roman"/>
          <w:sz w:val="24"/>
          <w:szCs w:val="32"/>
        </w:rPr>
      </w:pPr>
      <w:r w:rsidRPr="00B53FE5">
        <w:rPr>
          <w:rFonts w:ascii="仿宋_GB2312" w:eastAsia="仿宋_GB2312" w:hAnsi="宋体" w:cs="Times New Roman" w:hint="eastAsia"/>
          <w:sz w:val="24"/>
          <w:szCs w:val="32"/>
        </w:rPr>
        <w:t>1、符合教育部和学校的调剂政策要求。</w:t>
      </w:r>
    </w:p>
    <w:p w14:paraId="7BAEB570" w14:textId="09D9E98C" w:rsidR="00EF1082" w:rsidRPr="007765FF" w:rsidRDefault="002003BE" w:rsidP="002003BE">
      <w:pPr>
        <w:widowControl/>
        <w:spacing w:line="460" w:lineRule="exact"/>
        <w:jc w:val="left"/>
        <w:rPr>
          <w:rFonts w:ascii="仿宋_GB2312" w:eastAsia="仿宋_GB2312" w:hAnsi="宋体" w:cs="Times New Roman"/>
          <w:sz w:val="24"/>
          <w:szCs w:val="32"/>
        </w:rPr>
      </w:pPr>
      <w:r>
        <w:rPr>
          <w:rFonts w:ascii="仿宋_GB2312" w:eastAsia="仿宋_GB2312" w:hAnsi="宋体" w:cs="Times New Roman"/>
          <w:sz w:val="24"/>
          <w:szCs w:val="32"/>
        </w:rPr>
        <w:t>2</w:t>
      </w:r>
      <w:r w:rsidR="00EF1082" w:rsidRPr="007765FF">
        <w:rPr>
          <w:rFonts w:ascii="仿宋_GB2312" w:eastAsia="仿宋_GB2312" w:hAnsi="宋体" w:cs="Times New Roman" w:hint="eastAsia"/>
          <w:sz w:val="24"/>
          <w:szCs w:val="32"/>
        </w:rPr>
        <w:t>、</w:t>
      </w:r>
      <w:r w:rsidR="00F5022E" w:rsidRPr="007765FF">
        <w:rPr>
          <w:rFonts w:ascii="仿宋_GB2312" w:eastAsia="仿宋_GB2312" w:hAnsi="宋体" w:cs="Times New Roman" w:hint="eastAsia"/>
          <w:sz w:val="24"/>
          <w:szCs w:val="32"/>
        </w:rPr>
        <w:t>获得过</w:t>
      </w:r>
      <w:r w:rsidR="00355BD4">
        <w:rPr>
          <w:rFonts w:ascii="仿宋_GB2312" w:eastAsia="仿宋_GB2312" w:hAnsi="宋体" w:cs="Times New Roman" w:hint="eastAsia"/>
          <w:sz w:val="24"/>
          <w:szCs w:val="32"/>
        </w:rPr>
        <w:t>国家奖学金、学业奖学金</w:t>
      </w:r>
      <w:r w:rsidR="00F6737E">
        <w:rPr>
          <w:rFonts w:ascii="仿宋_GB2312" w:eastAsia="仿宋_GB2312" w:hAnsi="宋体" w:cs="Times New Roman" w:hint="eastAsia"/>
          <w:sz w:val="24"/>
          <w:szCs w:val="32"/>
        </w:rPr>
        <w:t>等奖项</w:t>
      </w:r>
      <w:r w:rsidR="00F5022E" w:rsidRPr="007765FF">
        <w:rPr>
          <w:rFonts w:ascii="仿宋_GB2312" w:eastAsia="仿宋_GB2312" w:hAnsi="宋体" w:cs="Times New Roman" w:hint="eastAsia"/>
          <w:sz w:val="24"/>
          <w:szCs w:val="32"/>
        </w:rPr>
        <w:t>优先。</w:t>
      </w:r>
    </w:p>
    <w:p w14:paraId="78737355" w14:textId="0FCCE269" w:rsidR="00F5022E" w:rsidRPr="007765FF" w:rsidRDefault="002003BE" w:rsidP="002003BE">
      <w:pPr>
        <w:widowControl/>
        <w:spacing w:line="460" w:lineRule="exact"/>
        <w:jc w:val="left"/>
        <w:rPr>
          <w:rFonts w:ascii="仿宋_GB2312" w:eastAsia="仿宋_GB2312" w:hAnsi="宋体" w:cs="Times New Roman"/>
          <w:sz w:val="24"/>
          <w:szCs w:val="32"/>
        </w:rPr>
      </w:pPr>
      <w:r>
        <w:rPr>
          <w:rFonts w:ascii="仿宋_GB2312" w:eastAsia="仿宋_GB2312" w:hAnsi="宋体" w:cs="Times New Roman"/>
          <w:sz w:val="24"/>
          <w:szCs w:val="32"/>
        </w:rPr>
        <w:t>3</w:t>
      </w:r>
      <w:r w:rsidR="00251F60" w:rsidRPr="007765FF">
        <w:rPr>
          <w:rFonts w:ascii="仿宋_GB2312" w:eastAsia="仿宋_GB2312" w:hAnsi="宋体" w:cs="Times New Roman" w:hint="eastAsia"/>
          <w:sz w:val="24"/>
          <w:szCs w:val="32"/>
        </w:rPr>
        <w:t>、</w:t>
      </w:r>
      <w:r w:rsidR="00F5022E" w:rsidRPr="007765FF">
        <w:rPr>
          <w:rFonts w:ascii="仿宋_GB2312" w:eastAsia="仿宋_GB2312" w:hAnsi="宋体" w:cs="Times New Roman" w:hint="eastAsia"/>
          <w:sz w:val="24"/>
          <w:szCs w:val="32"/>
        </w:rPr>
        <w:t>发表过学术论文优先。</w:t>
      </w:r>
    </w:p>
    <w:p w14:paraId="001C8895" w14:textId="1AFA12E2" w:rsidR="00F5022E" w:rsidRPr="007765FF" w:rsidRDefault="002003BE" w:rsidP="002003BE">
      <w:pPr>
        <w:widowControl/>
        <w:spacing w:line="460" w:lineRule="exact"/>
        <w:jc w:val="left"/>
        <w:rPr>
          <w:rFonts w:ascii="仿宋_GB2312" w:eastAsia="仿宋_GB2312" w:hAnsi="宋体" w:cs="Times New Roman"/>
          <w:sz w:val="24"/>
          <w:szCs w:val="32"/>
        </w:rPr>
      </w:pPr>
      <w:r>
        <w:rPr>
          <w:rFonts w:ascii="仿宋_GB2312" w:eastAsia="仿宋_GB2312" w:hAnsi="宋体" w:cs="Times New Roman"/>
          <w:sz w:val="24"/>
          <w:szCs w:val="32"/>
        </w:rPr>
        <w:t>4</w:t>
      </w:r>
      <w:r w:rsidR="00F5022E" w:rsidRPr="007765FF">
        <w:rPr>
          <w:rFonts w:ascii="仿宋_GB2312" w:eastAsia="仿宋_GB2312" w:hAnsi="宋体" w:cs="Times New Roman" w:hint="eastAsia"/>
          <w:sz w:val="24"/>
          <w:szCs w:val="32"/>
        </w:rPr>
        <w:t>、</w:t>
      </w:r>
      <w:r w:rsidR="00D51677">
        <w:rPr>
          <w:rFonts w:ascii="仿宋_GB2312" w:eastAsia="仿宋_GB2312" w:hAnsi="宋体" w:cs="Times New Roman" w:hint="eastAsia"/>
          <w:sz w:val="24"/>
          <w:szCs w:val="32"/>
        </w:rPr>
        <w:t>报考</w:t>
      </w:r>
      <w:r w:rsidR="007765FF" w:rsidRPr="007765FF">
        <w:rPr>
          <w:rFonts w:ascii="仿宋_GB2312" w:eastAsia="仿宋_GB2312" w:hAnsi="宋体" w:cs="Times New Roman" w:hint="eastAsia"/>
          <w:sz w:val="24"/>
          <w:szCs w:val="32"/>
        </w:rPr>
        <w:t>舞蹈、钢琴、声乐三个方向的研究生</w:t>
      </w:r>
      <w:r>
        <w:rPr>
          <w:rFonts w:ascii="仿宋_GB2312" w:eastAsia="仿宋_GB2312" w:hAnsi="宋体" w:cs="Times New Roman" w:hint="eastAsia"/>
          <w:sz w:val="24"/>
          <w:szCs w:val="32"/>
        </w:rPr>
        <w:t>优先</w:t>
      </w:r>
      <w:r w:rsidR="007765FF" w:rsidRPr="007765FF">
        <w:rPr>
          <w:rFonts w:ascii="仿宋_GB2312" w:eastAsia="仿宋_GB2312" w:hAnsi="宋体" w:cs="Times New Roman" w:hint="eastAsia"/>
          <w:sz w:val="24"/>
          <w:szCs w:val="32"/>
        </w:rPr>
        <w:t>。</w:t>
      </w:r>
    </w:p>
    <w:p w14:paraId="46EA73AD" w14:textId="77777777" w:rsidR="00B53FE5" w:rsidRPr="002003BE" w:rsidRDefault="00B53FE5" w:rsidP="002003BE">
      <w:pPr>
        <w:widowControl/>
        <w:spacing w:line="460" w:lineRule="exact"/>
        <w:jc w:val="left"/>
        <w:rPr>
          <w:rFonts w:ascii="黑体" w:eastAsia="黑体" w:hAnsi="黑体" w:cs="Times New Roman"/>
          <w:b/>
          <w:bCs/>
          <w:sz w:val="24"/>
          <w:szCs w:val="32"/>
        </w:rPr>
      </w:pPr>
      <w:r w:rsidRPr="002003BE">
        <w:rPr>
          <w:rFonts w:ascii="黑体" w:eastAsia="黑体" w:hAnsi="黑体" w:cs="Times New Roman" w:hint="eastAsia"/>
          <w:b/>
          <w:bCs/>
          <w:sz w:val="24"/>
          <w:szCs w:val="32"/>
        </w:rPr>
        <w:t>三、调剂程序</w:t>
      </w:r>
    </w:p>
    <w:p w14:paraId="2B647C74" w14:textId="77777777" w:rsidR="00B53FE5" w:rsidRDefault="00B53FE5" w:rsidP="002003BE">
      <w:pPr>
        <w:widowControl/>
        <w:spacing w:line="460" w:lineRule="exact"/>
        <w:jc w:val="left"/>
        <w:rPr>
          <w:rFonts w:ascii="仿宋_GB2312" w:eastAsia="仿宋_GB2312" w:hAnsi="宋体" w:cs="Times New Roman"/>
          <w:sz w:val="24"/>
          <w:szCs w:val="32"/>
        </w:rPr>
      </w:pPr>
      <w:r w:rsidRPr="00B53FE5">
        <w:rPr>
          <w:rFonts w:ascii="仿宋_GB2312" w:eastAsia="仿宋_GB2312" w:hAnsi="宋体" w:cs="Times New Roman" w:hint="eastAsia"/>
          <w:sz w:val="24"/>
          <w:szCs w:val="32"/>
        </w:rPr>
        <w:t>接收调剂时间从发布通知之日起。</w:t>
      </w:r>
    </w:p>
    <w:p w14:paraId="4907485B" w14:textId="4124FCD8" w:rsidR="006F29CF" w:rsidRPr="00491355" w:rsidRDefault="006F29CF" w:rsidP="002003BE">
      <w:pPr>
        <w:pStyle w:val="a8"/>
        <w:widowControl/>
        <w:numPr>
          <w:ilvl w:val="0"/>
          <w:numId w:val="1"/>
        </w:numPr>
        <w:spacing w:line="460" w:lineRule="exact"/>
        <w:ind w:firstLineChars="0"/>
        <w:jc w:val="left"/>
        <w:rPr>
          <w:rFonts w:ascii="仿宋_GB2312" w:eastAsia="仿宋_GB2312" w:hAnsi="宋体" w:cs="Times New Roman"/>
          <w:color w:val="000000" w:themeColor="text1"/>
          <w:sz w:val="24"/>
          <w:szCs w:val="32"/>
        </w:rPr>
      </w:pPr>
      <w:r w:rsidRPr="006F29CF">
        <w:rPr>
          <w:rFonts w:ascii="仿宋_GB2312" w:eastAsia="仿宋_GB2312" w:hAnsi="宋体" w:cs="Times New Roman" w:hint="eastAsia"/>
          <w:sz w:val="24"/>
          <w:szCs w:val="32"/>
        </w:rPr>
        <w:t>申请调入本专</w:t>
      </w:r>
      <w:r w:rsidRPr="00491355">
        <w:rPr>
          <w:rFonts w:ascii="仿宋_GB2312" w:eastAsia="仿宋_GB2312" w:hAnsi="宋体" w:cs="Times New Roman" w:hint="eastAsia"/>
          <w:color w:val="000000" w:themeColor="text1"/>
          <w:sz w:val="24"/>
          <w:szCs w:val="32"/>
        </w:rPr>
        <w:t>业</w:t>
      </w:r>
      <w:r w:rsidR="00B53FE5" w:rsidRPr="00491355">
        <w:rPr>
          <w:rFonts w:ascii="仿宋_GB2312" w:eastAsia="仿宋_GB2312" w:hAnsi="宋体" w:cs="Times New Roman" w:hint="eastAsia"/>
          <w:color w:val="000000" w:themeColor="text1"/>
          <w:sz w:val="24"/>
          <w:szCs w:val="32"/>
        </w:rPr>
        <w:t>的考生，</w:t>
      </w:r>
      <w:r w:rsidRPr="00491355">
        <w:rPr>
          <w:rFonts w:ascii="仿宋_GB2312" w:eastAsia="仿宋_GB2312" w:hAnsi="宋体" w:cs="Times New Roman" w:hint="eastAsia"/>
          <w:color w:val="000000" w:themeColor="text1"/>
          <w:sz w:val="24"/>
          <w:szCs w:val="32"/>
        </w:rPr>
        <w:t>必须于</w:t>
      </w:r>
      <w:r w:rsidRPr="00C314FF">
        <w:rPr>
          <w:rFonts w:ascii="仿宋_GB2312" w:eastAsia="仿宋_GB2312" w:hAnsi="宋体" w:cs="Times New Roman" w:hint="eastAsia"/>
          <w:color w:val="FF0000"/>
          <w:sz w:val="24"/>
          <w:szCs w:val="32"/>
        </w:rPr>
        <w:t>5月2</w:t>
      </w:r>
      <w:r w:rsidRPr="00C314FF">
        <w:rPr>
          <w:rFonts w:ascii="仿宋_GB2312" w:eastAsia="仿宋_GB2312" w:hAnsi="宋体" w:cs="Times New Roman"/>
          <w:color w:val="FF0000"/>
          <w:sz w:val="24"/>
          <w:szCs w:val="32"/>
        </w:rPr>
        <w:t>0日</w:t>
      </w:r>
      <w:r w:rsidRPr="00C314FF">
        <w:rPr>
          <w:rFonts w:ascii="仿宋_GB2312" w:eastAsia="仿宋_GB2312" w:hAnsi="宋体" w:cs="Times New Roman" w:hint="eastAsia"/>
          <w:color w:val="FF0000"/>
          <w:sz w:val="24"/>
          <w:szCs w:val="32"/>
        </w:rPr>
        <w:t>0点-</w:t>
      </w:r>
      <w:r w:rsidRPr="00C314FF">
        <w:rPr>
          <w:rFonts w:ascii="仿宋_GB2312" w:eastAsia="仿宋_GB2312" w:hAnsi="宋体" w:cs="Times New Roman"/>
          <w:color w:val="FF0000"/>
          <w:sz w:val="24"/>
          <w:szCs w:val="32"/>
        </w:rPr>
        <w:t>5月</w:t>
      </w:r>
      <w:r w:rsidR="007765FF" w:rsidRPr="00C314FF">
        <w:rPr>
          <w:rFonts w:ascii="仿宋_GB2312" w:eastAsia="仿宋_GB2312" w:hAnsi="宋体" w:cs="Times New Roman"/>
          <w:color w:val="FF0000"/>
          <w:sz w:val="24"/>
          <w:szCs w:val="32"/>
        </w:rPr>
        <w:t>21</w:t>
      </w:r>
      <w:r w:rsidRPr="00C314FF">
        <w:rPr>
          <w:rFonts w:ascii="仿宋_GB2312" w:eastAsia="仿宋_GB2312" w:hAnsi="宋体" w:cs="Times New Roman"/>
          <w:color w:val="FF0000"/>
          <w:sz w:val="24"/>
          <w:szCs w:val="32"/>
        </w:rPr>
        <w:t>日</w:t>
      </w:r>
      <w:r w:rsidR="00FE7AA5" w:rsidRPr="00C314FF">
        <w:rPr>
          <w:rFonts w:ascii="仿宋_GB2312" w:eastAsia="仿宋_GB2312" w:hAnsi="宋体" w:cs="Times New Roman"/>
          <w:color w:val="FF0000"/>
          <w:sz w:val="24"/>
          <w:szCs w:val="32"/>
        </w:rPr>
        <w:t>12</w:t>
      </w:r>
      <w:r w:rsidRPr="00C314FF">
        <w:rPr>
          <w:rFonts w:ascii="仿宋_GB2312" w:eastAsia="仿宋_GB2312" w:hAnsi="宋体" w:cs="Times New Roman" w:hint="eastAsia"/>
          <w:color w:val="FF0000"/>
          <w:sz w:val="24"/>
          <w:szCs w:val="32"/>
        </w:rPr>
        <w:t>:0</w:t>
      </w:r>
      <w:r w:rsidRPr="00C314FF">
        <w:rPr>
          <w:rFonts w:ascii="仿宋_GB2312" w:eastAsia="仿宋_GB2312" w:hAnsi="宋体" w:cs="Times New Roman"/>
          <w:color w:val="FF0000"/>
          <w:sz w:val="24"/>
          <w:szCs w:val="32"/>
        </w:rPr>
        <w:t>0</w:t>
      </w:r>
      <w:r w:rsidRPr="00491355">
        <w:rPr>
          <w:rFonts w:ascii="仿宋_GB2312" w:eastAsia="仿宋_GB2312" w:hAnsi="宋体" w:cs="Times New Roman"/>
          <w:color w:val="000000" w:themeColor="text1"/>
          <w:sz w:val="24"/>
          <w:szCs w:val="32"/>
        </w:rPr>
        <w:t>在研招网调剂系统申请</w:t>
      </w:r>
      <w:r w:rsidR="00601629">
        <w:rPr>
          <w:rFonts w:ascii="仿宋_GB2312" w:eastAsia="仿宋_GB2312" w:hAnsi="宋体" w:cs="Times New Roman" w:hint="eastAsia"/>
          <w:color w:val="000000" w:themeColor="text1"/>
          <w:sz w:val="24"/>
          <w:szCs w:val="32"/>
        </w:rPr>
        <w:t>（如该时间段没有足够</w:t>
      </w:r>
      <w:r w:rsidR="00C314FF">
        <w:rPr>
          <w:rFonts w:ascii="仿宋_GB2312" w:eastAsia="仿宋_GB2312" w:hAnsi="宋体" w:cs="Times New Roman" w:hint="eastAsia"/>
          <w:color w:val="000000" w:themeColor="text1"/>
          <w:sz w:val="24"/>
          <w:szCs w:val="32"/>
        </w:rPr>
        <w:t>的</w:t>
      </w:r>
      <w:r w:rsidR="00601629">
        <w:rPr>
          <w:rFonts w:ascii="仿宋_GB2312" w:eastAsia="仿宋_GB2312" w:hAnsi="宋体" w:cs="Times New Roman" w:hint="eastAsia"/>
          <w:color w:val="000000" w:themeColor="text1"/>
          <w:sz w:val="24"/>
          <w:szCs w:val="32"/>
        </w:rPr>
        <w:t>学生申请，可适当延迟申请时间）</w:t>
      </w:r>
      <w:r w:rsidRPr="00491355">
        <w:rPr>
          <w:rFonts w:ascii="仿宋_GB2312" w:eastAsia="仿宋_GB2312" w:hAnsi="宋体" w:cs="Times New Roman" w:hint="eastAsia"/>
          <w:color w:val="000000" w:themeColor="text1"/>
          <w:sz w:val="24"/>
          <w:szCs w:val="32"/>
        </w:rPr>
        <w:t>。</w:t>
      </w:r>
    </w:p>
    <w:p w14:paraId="376F9936" w14:textId="25D55FF0" w:rsidR="006F29CF" w:rsidRDefault="006F29CF" w:rsidP="002003BE">
      <w:pPr>
        <w:pStyle w:val="a8"/>
        <w:widowControl/>
        <w:numPr>
          <w:ilvl w:val="0"/>
          <w:numId w:val="1"/>
        </w:numPr>
        <w:spacing w:line="460" w:lineRule="exact"/>
        <w:ind w:firstLineChars="0"/>
        <w:jc w:val="left"/>
        <w:rPr>
          <w:rFonts w:ascii="仿宋_GB2312" w:eastAsia="仿宋_GB2312" w:hAnsi="宋体" w:cs="Times New Roman"/>
          <w:sz w:val="24"/>
          <w:szCs w:val="32"/>
        </w:rPr>
      </w:pPr>
      <w:r w:rsidRPr="00491355">
        <w:rPr>
          <w:rFonts w:ascii="仿宋_GB2312" w:eastAsia="仿宋_GB2312" w:hAnsi="宋体" w:cs="Times New Roman" w:hint="eastAsia"/>
          <w:color w:val="000000" w:themeColor="text1"/>
          <w:sz w:val="24"/>
          <w:szCs w:val="32"/>
        </w:rPr>
        <w:t>发送复试通知后</w:t>
      </w:r>
      <w:r w:rsidR="00C314FF">
        <w:rPr>
          <w:rFonts w:ascii="仿宋_GB2312" w:eastAsia="仿宋_GB2312" w:hAnsi="宋体" w:cs="Times New Roman"/>
          <w:color w:val="FF0000"/>
          <w:sz w:val="24"/>
          <w:szCs w:val="32"/>
        </w:rPr>
        <w:t>6</w:t>
      </w:r>
      <w:r w:rsidRPr="00C314FF">
        <w:rPr>
          <w:rFonts w:ascii="仿宋_GB2312" w:eastAsia="仿宋_GB2312" w:hAnsi="宋体" w:cs="Times New Roman" w:hint="eastAsia"/>
          <w:color w:val="FF0000"/>
          <w:sz w:val="24"/>
          <w:szCs w:val="32"/>
        </w:rPr>
        <w:t>小时内</w:t>
      </w:r>
      <w:r w:rsidRPr="00491355">
        <w:rPr>
          <w:rFonts w:ascii="仿宋_GB2312" w:eastAsia="仿宋_GB2312" w:hAnsi="宋体" w:cs="Times New Roman" w:hint="eastAsia"/>
          <w:color w:val="000000" w:themeColor="text1"/>
          <w:sz w:val="24"/>
          <w:szCs w:val="32"/>
        </w:rPr>
        <w:t>未接受复试</w:t>
      </w:r>
      <w:r>
        <w:rPr>
          <w:rFonts w:ascii="仿宋_GB2312" w:eastAsia="仿宋_GB2312" w:hAnsi="宋体" w:cs="Times New Roman" w:hint="eastAsia"/>
          <w:sz w:val="24"/>
          <w:szCs w:val="32"/>
        </w:rPr>
        <w:t>通知的，取消复试资格。</w:t>
      </w:r>
    </w:p>
    <w:p w14:paraId="4F557167" w14:textId="77777777" w:rsidR="006F29CF" w:rsidRDefault="006F29CF" w:rsidP="002003BE">
      <w:pPr>
        <w:pStyle w:val="a8"/>
        <w:widowControl/>
        <w:numPr>
          <w:ilvl w:val="0"/>
          <w:numId w:val="1"/>
        </w:numPr>
        <w:spacing w:line="460" w:lineRule="exact"/>
        <w:ind w:firstLineChars="0"/>
        <w:jc w:val="left"/>
        <w:rPr>
          <w:rFonts w:ascii="仿宋_GB2312" w:eastAsia="仿宋_GB2312" w:hAnsi="宋体" w:cs="Times New Roman"/>
          <w:sz w:val="24"/>
          <w:szCs w:val="32"/>
        </w:rPr>
      </w:pPr>
      <w:r w:rsidRPr="00D16189">
        <w:rPr>
          <w:rFonts w:ascii="仿宋_GB2312" w:eastAsia="仿宋_GB2312" w:hAnsi="宋体" w:cs="Times New Roman"/>
          <w:sz w:val="24"/>
          <w:szCs w:val="32"/>
        </w:rPr>
        <w:t>接受复试通知后</w:t>
      </w:r>
      <w:r w:rsidRPr="00D16189">
        <w:rPr>
          <w:rFonts w:ascii="仿宋_GB2312" w:eastAsia="仿宋_GB2312" w:hAnsi="宋体" w:cs="Times New Roman" w:hint="eastAsia"/>
          <w:sz w:val="24"/>
          <w:szCs w:val="32"/>
        </w:rPr>
        <w:t>，</w:t>
      </w:r>
      <w:r w:rsidR="00251F60">
        <w:rPr>
          <w:rFonts w:ascii="仿宋_GB2312" w:eastAsia="仿宋_GB2312" w:hAnsi="宋体" w:cs="Times New Roman" w:hint="eastAsia"/>
          <w:sz w:val="24"/>
          <w:szCs w:val="32"/>
        </w:rPr>
        <w:t>参照</w:t>
      </w:r>
      <w:r w:rsidR="00D16189" w:rsidRPr="00D16189">
        <w:rPr>
          <w:rFonts w:ascii="仿宋_GB2312" w:eastAsia="仿宋_GB2312" w:hAnsi="宋体" w:cs="Times New Roman" w:hint="eastAsia"/>
          <w:sz w:val="24"/>
          <w:szCs w:val="32"/>
        </w:rPr>
        <w:t>《深圳大学2020年硕士生复试日程安排》</w:t>
      </w:r>
      <w:r w:rsidR="00D16189">
        <w:rPr>
          <w:rFonts w:ascii="仿宋_GB2312" w:eastAsia="仿宋_GB2312" w:hAnsi="宋体" w:cs="Times New Roman" w:hint="eastAsia"/>
          <w:sz w:val="24"/>
          <w:szCs w:val="32"/>
        </w:rPr>
        <w:t>（网址</w:t>
      </w:r>
      <w:hyperlink r:id="rId8" w:history="1">
        <w:r w:rsidR="00D16189">
          <w:rPr>
            <w:rStyle w:val="a7"/>
          </w:rPr>
          <w:t>https://yz.szu.edu.cn/info/1008/11445.htm</w:t>
        </w:r>
      </w:hyperlink>
      <w:r w:rsidR="00D16189">
        <w:rPr>
          <w:rFonts w:ascii="仿宋_GB2312" w:eastAsia="仿宋_GB2312" w:hAnsi="宋体" w:cs="Times New Roman" w:hint="eastAsia"/>
          <w:sz w:val="24"/>
          <w:szCs w:val="32"/>
        </w:rPr>
        <w:t>）</w:t>
      </w:r>
      <w:r w:rsidRPr="00D16189">
        <w:rPr>
          <w:rFonts w:ascii="仿宋_GB2312" w:eastAsia="仿宋_GB2312" w:hAnsi="宋体" w:cs="Times New Roman" w:hint="eastAsia"/>
          <w:sz w:val="24"/>
          <w:szCs w:val="32"/>
        </w:rPr>
        <w:t>登录</w:t>
      </w:r>
      <w:hyperlink r:id="rId9" w:history="1">
        <w:r w:rsidR="00D16189" w:rsidRPr="00D16189">
          <w:rPr>
            <w:rStyle w:val="a7"/>
            <w:rFonts w:ascii="仿宋_GB2312" w:eastAsia="仿宋_GB2312" w:hAnsi="宋体" w:cs="Times New Roman"/>
            <w:sz w:val="24"/>
            <w:szCs w:val="32"/>
          </w:rPr>
          <w:t>http://ehall.szu.edu.cn/yz/cscjcx</w:t>
        </w:r>
      </w:hyperlink>
      <w:r w:rsidR="00D16189" w:rsidRPr="00D16189">
        <w:rPr>
          <w:rFonts w:ascii="仿宋_GB2312" w:eastAsia="仿宋_GB2312" w:hAnsi="宋体" w:cs="Times New Roman"/>
          <w:sz w:val="24"/>
          <w:szCs w:val="32"/>
        </w:rPr>
        <w:t>上传</w:t>
      </w:r>
      <w:r w:rsidR="00D16189">
        <w:rPr>
          <w:rFonts w:ascii="仿宋_GB2312" w:eastAsia="仿宋_GB2312" w:hAnsi="宋体" w:cs="Times New Roman"/>
          <w:sz w:val="24"/>
          <w:szCs w:val="32"/>
        </w:rPr>
        <w:t>复试</w:t>
      </w:r>
      <w:r w:rsidR="00D16189" w:rsidRPr="00D16189">
        <w:rPr>
          <w:rFonts w:ascii="仿宋_GB2312" w:eastAsia="仿宋_GB2312" w:hAnsi="宋体" w:cs="Times New Roman" w:hint="eastAsia"/>
          <w:sz w:val="24"/>
          <w:szCs w:val="32"/>
        </w:rPr>
        <w:t>报到材料</w:t>
      </w:r>
      <w:r w:rsidR="00D16189">
        <w:rPr>
          <w:rFonts w:ascii="仿宋_GB2312" w:eastAsia="仿宋_GB2312" w:hAnsi="宋体" w:cs="Times New Roman" w:hint="eastAsia"/>
          <w:sz w:val="24"/>
          <w:szCs w:val="32"/>
        </w:rPr>
        <w:t>。</w:t>
      </w:r>
    </w:p>
    <w:p w14:paraId="1BEC4C85" w14:textId="77777777" w:rsidR="00F5022E" w:rsidRDefault="00F5022E" w:rsidP="002003BE">
      <w:pPr>
        <w:pStyle w:val="a8"/>
        <w:widowControl/>
        <w:numPr>
          <w:ilvl w:val="0"/>
          <w:numId w:val="1"/>
        </w:numPr>
        <w:spacing w:line="460" w:lineRule="exact"/>
        <w:ind w:firstLineChars="0"/>
        <w:jc w:val="left"/>
        <w:rPr>
          <w:rFonts w:ascii="仿宋_GB2312" w:eastAsia="仿宋_GB2312" w:hAnsi="宋体" w:cs="Times New Roman"/>
          <w:sz w:val="24"/>
          <w:szCs w:val="32"/>
        </w:rPr>
      </w:pPr>
      <w:r>
        <w:rPr>
          <w:rFonts w:ascii="仿宋_GB2312" w:eastAsia="仿宋_GB2312" w:hAnsi="宋体" w:cs="Times New Roman"/>
          <w:sz w:val="24"/>
          <w:szCs w:val="32"/>
        </w:rPr>
        <w:t>逾期未上传复试报到材料或未按规定时间参加复试考生视为放弃复试资格</w:t>
      </w:r>
      <w:r>
        <w:rPr>
          <w:rFonts w:ascii="仿宋_GB2312" w:eastAsia="仿宋_GB2312" w:hAnsi="宋体" w:cs="Times New Roman" w:hint="eastAsia"/>
          <w:sz w:val="24"/>
          <w:szCs w:val="32"/>
        </w:rPr>
        <w:t>。</w:t>
      </w:r>
    </w:p>
    <w:p w14:paraId="53404476" w14:textId="77777777" w:rsidR="00F06FDC" w:rsidRPr="002003BE" w:rsidRDefault="00F06FDC" w:rsidP="002003BE">
      <w:pPr>
        <w:widowControl/>
        <w:spacing w:line="460" w:lineRule="exact"/>
        <w:jc w:val="left"/>
        <w:rPr>
          <w:rFonts w:ascii="黑体" w:eastAsia="黑体" w:hAnsi="黑体" w:cs="Times New Roman"/>
          <w:b/>
          <w:bCs/>
          <w:sz w:val="24"/>
          <w:szCs w:val="32"/>
        </w:rPr>
      </w:pPr>
      <w:r w:rsidRPr="002003BE">
        <w:rPr>
          <w:rFonts w:ascii="黑体" w:eastAsia="黑体" w:hAnsi="黑体" w:cs="Times New Roman"/>
          <w:b/>
          <w:bCs/>
          <w:sz w:val="24"/>
          <w:szCs w:val="32"/>
        </w:rPr>
        <w:t>四</w:t>
      </w:r>
      <w:r w:rsidRPr="002003BE">
        <w:rPr>
          <w:rFonts w:ascii="黑体" w:eastAsia="黑体" w:hAnsi="黑体" w:cs="Times New Roman" w:hint="eastAsia"/>
          <w:b/>
          <w:bCs/>
          <w:sz w:val="24"/>
          <w:szCs w:val="32"/>
        </w:rPr>
        <w:t>、</w:t>
      </w:r>
      <w:r w:rsidRPr="002003BE">
        <w:rPr>
          <w:rFonts w:ascii="黑体" w:eastAsia="黑体" w:hAnsi="黑体" w:cs="Times New Roman"/>
          <w:b/>
          <w:bCs/>
          <w:sz w:val="24"/>
          <w:szCs w:val="32"/>
        </w:rPr>
        <w:t>调剂复试办法</w:t>
      </w:r>
    </w:p>
    <w:p w14:paraId="638F3AE8" w14:textId="7C983CF4" w:rsidR="00F06FDC" w:rsidRPr="00F06FDC" w:rsidRDefault="00F06FDC" w:rsidP="002003BE">
      <w:pPr>
        <w:widowControl/>
        <w:spacing w:line="460" w:lineRule="exact"/>
        <w:jc w:val="left"/>
        <w:rPr>
          <w:rFonts w:ascii="仿宋_GB2312" w:eastAsia="仿宋_GB2312" w:hAnsi="宋体" w:cs="Times New Roman"/>
          <w:sz w:val="24"/>
          <w:szCs w:val="32"/>
        </w:rPr>
      </w:pPr>
      <w:r>
        <w:rPr>
          <w:rFonts w:ascii="仿宋_GB2312" w:eastAsia="仿宋_GB2312" w:hAnsi="宋体" w:cs="Times New Roman"/>
          <w:sz w:val="24"/>
          <w:szCs w:val="32"/>
        </w:rPr>
        <w:t>调剂复试办法参照本专业复试细则</w:t>
      </w:r>
      <w:r>
        <w:rPr>
          <w:rFonts w:ascii="仿宋_GB2312" w:eastAsia="仿宋_GB2312" w:hAnsi="宋体" w:cs="Times New Roman" w:hint="eastAsia"/>
          <w:sz w:val="24"/>
          <w:szCs w:val="32"/>
        </w:rPr>
        <w:t>，</w:t>
      </w:r>
      <w:r>
        <w:rPr>
          <w:rFonts w:ascii="仿宋_GB2312" w:eastAsia="仿宋_GB2312" w:hAnsi="宋体" w:cs="Times New Roman"/>
          <w:sz w:val="24"/>
          <w:szCs w:val="32"/>
        </w:rPr>
        <w:t>网站</w:t>
      </w:r>
      <w:hyperlink r:id="rId10" w:history="1">
        <w:r w:rsidR="007765FF" w:rsidRPr="007765FF">
          <w:rPr>
            <w:rFonts w:ascii="仿宋_GB2312" w:eastAsia="仿宋_GB2312" w:hAnsi="宋体" w:cs="Times New Roman"/>
            <w:sz w:val="24"/>
            <w:szCs w:val="32"/>
          </w:rPr>
          <w:t>http://art.szu.edu.cn/</w:t>
        </w:r>
      </w:hyperlink>
      <w:r w:rsidR="007765FF">
        <w:rPr>
          <w:rFonts w:ascii="仿宋_GB2312" w:eastAsia="仿宋_GB2312" w:hAnsi="宋体" w:cs="Times New Roman" w:hint="eastAsia"/>
          <w:sz w:val="24"/>
          <w:szCs w:val="32"/>
        </w:rPr>
        <w:t>。</w:t>
      </w:r>
    </w:p>
    <w:p w14:paraId="08D3C089" w14:textId="77777777" w:rsidR="00F06FDC" w:rsidRPr="002003BE" w:rsidRDefault="00F06FDC" w:rsidP="002003BE">
      <w:pPr>
        <w:widowControl/>
        <w:spacing w:line="460" w:lineRule="exact"/>
        <w:jc w:val="left"/>
        <w:rPr>
          <w:rFonts w:ascii="黑体" w:eastAsia="黑体" w:hAnsi="黑体" w:cs="Times New Roman"/>
          <w:b/>
          <w:bCs/>
          <w:sz w:val="24"/>
          <w:szCs w:val="32"/>
        </w:rPr>
      </w:pPr>
      <w:r w:rsidRPr="002003BE">
        <w:rPr>
          <w:rFonts w:ascii="黑体" w:eastAsia="黑体" w:hAnsi="黑体" w:cs="Times New Roman" w:hint="eastAsia"/>
          <w:b/>
          <w:bCs/>
          <w:sz w:val="24"/>
          <w:szCs w:val="32"/>
        </w:rPr>
        <w:t>五</w:t>
      </w:r>
      <w:r w:rsidR="00B53FE5" w:rsidRPr="002003BE">
        <w:rPr>
          <w:rFonts w:ascii="黑体" w:eastAsia="黑体" w:hAnsi="黑体" w:cs="Times New Roman" w:hint="eastAsia"/>
          <w:b/>
          <w:bCs/>
          <w:sz w:val="24"/>
          <w:szCs w:val="32"/>
        </w:rPr>
        <w:t>、</w:t>
      </w:r>
      <w:r w:rsidRPr="002003BE">
        <w:rPr>
          <w:rFonts w:ascii="黑体" w:eastAsia="黑体" w:hAnsi="黑体" w:cs="Times New Roman" w:hint="eastAsia"/>
          <w:b/>
          <w:bCs/>
          <w:sz w:val="24"/>
          <w:szCs w:val="32"/>
        </w:rPr>
        <w:t>其他</w:t>
      </w:r>
    </w:p>
    <w:p w14:paraId="3E8DEA9D" w14:textId="77777777" w:rsidR="00B53FE5" w:rsidRPr="00F06FDC" w:rsidRDefault="00B53FE5" w:rsidP="002003BE">
      <w:pPr>
        <w:widowControl/>
        <w:spacing w:line="460" w:lineRule="exact"/>
        <w:jc w:val="left"/>
        <w:rPr>
          <w:rFonts w:ascii="仿宋_GB2312" w:eastAsia="仿宋_GB2312" w:hAnsi="宋体" w:cs="Times New Roman"/>
          <w:sz w:val="24"/>
          <w:szCs w:val="32"/>
        </w:rPr>
      </w:pPr>
      <w:r w:rsidRPr="00F06FDC">
        <w:rPr>
          <w:rFonts w:ascii="仿宋_GB2312" w:eastAsia="仿宋_GB2312" w:hAnsi="宋体" w:cs="Times New Roman" w:hint="eastAsia"/>
          <w:sz w:val="24"/>
          <w:szCs w:val="32"/>
        </w:rPr>
        <w:t>本通知未尽事项以教育部、我校研究生院有关文件为准。</w:t>
      </w:r>
    </w:p>
    <w:p w14:paraId="656E4E44" w14:textId="77777777" w:rsidR="00F06FDC" w:rsidRPr="002003BE" w:rsidRDefault="00F06FDC" w:rsidP="002003BE">
      <w:pPr>
        <w:widowControl/>
        <w:spacing w:line="460" w:lineRule="exact"/>
        <w:jc w:val="left"/>
        <w:rPr>
          <w:rFonts w:ascii="黑体" w:eastAsia="黑体" w:hAnsi="黑体" w:cs="Times New Roman"/>
          <w:b/>
          <w:bCs/>
          <w:sz w:val="24"/>
          <w:szCs w:val="32"/>
        </w:rPr>
      </w:pPr>
      <w:r w:rsidRPr="002003BE">
        <w:rPr>
          <w:rFonts w:ascii="黑体" w:eastAsia="黑体" w:hAnsi="黑体" w:cs="Times New Roman" w:hint="eastAsia"/>
          <w:b/>
          <w:bCs/>
          <w:sz w:val="24"/>
          <w:szCs w:val="32"/>
        </w:rPr>
        <w:t>六</w:t>
      </w:r>
      <w:r w:rsidR="00B53FE5" w:rsidRPr="002003BE">
        <w:rPr>
          <w:rFonts w:ascii="黑体" w:eastAsia="黑体" w:hAnsi="黑体" w:cs="Times New Roman" w:hint="eastAsia"/>
          <w:b/>
          <w:bCs/>
          <w:sz w:val="24"/>
          <w:szCs w:val="32"/>
        </w:rPr>
        <w:t>、联系人</w:t>
      </w:r>
    </w:p>
    <w:p w14:paraId="53BD809C" w14:textId="11FD50E3" w:rsidR="00B53FE5" w:rsidRDefault="007765FF" w:rsidP="002003BE">
      <w:pPr>
        <w:widowControl/>
        <w:spacing w:line="460" w:lineRule="exact"/>
        <w:jc w:val="left"/>
        <w:rPr>
          <w:rFonts w:ascii="仿宋_GB2312" w:eastAsia="仿宋_GB2312" w:hAnsi="宋体" w:cs="Times New Roman"/>
          <w:sz w:val="24"/>
          <w:szCs w:val="32"/>
        </w:rPr>
      </w:pPr>
      <w:r>
        <w:rPr>
          <w:rFonts w:ascii="仿宋_GB2312" w:eastAsia="仿宋_GB2312" w:hAnsi="宋体" w:cs="Times New Roman" w:hint="eastAsia"/>
          <w:sz w:val="24"/>
          <w:szCs w:val="32"/>
        </w:rPr>
        <w:t>陈</w:t>
      </w:r>
      <w:r w:rsidR="00B53FE5" w:rsidRPr="00B53FE5">
        <w:rPr>
          <w:rFonts w:ascii="仿宋_GB2312" w:eastAsia="仿宋_GB2312" w:hAnsi="宋体" w:cs="Times New Roman" w:hint="eastAsia"/>
          <w:sz w:val="24"/>
          <w:szCs w:val="32"/>
        </w:rPr>
        <w:t>老师:电话：</w:t>
      </w:r>
      <w:r>
        <w:rPr>
          <w:rFonts w:ascii="仿宋_GB2312" w:eastAsia="仿宋_GB2312" w:hAnsi="宋体" w:cs="Times New Roman"/>
          <w:sz w:val="24"/>
          <w:szCs w:val="32"/>
        </w:rPr>
        <w:t>0755</w:t>
      </w:r>
      <w:r>
        <w:rPr>
          <w:rFonts w:ascii="仿宋_GB2312" w:eastAsia="仿宋_GB2312" w:hAnsi="宋体" w:cs="Times New Roman" w:hint="eastAsia"/>
          <w:sz w:val="24"/>
          <w:szCs w:val="32"/>
        </w:rPr>
        <w:t>-</w:t>
      </w:r>
      <w:r>
        <w:rPr>
          <w:rFonts w:ascii="仿宋_GB2312" w:eastAsia="仿宋_GB2312" w:hAnsi="宋体" w:cs="Times New Roman"/>
          <w:sz w:val="24"/>
          <w:szCs w:val="32"/>
        </w:rPr>
        <w:t>26558651</w:t>
      </w:r>
      <w:r w:rsidR="00B53FE5" w:rsidRPr="00B53FE5">
        <w:rPr>
          <w:rFonts w:ascii="仿宋_GB2312" w:eastAsia="仿宋_GB2312" w:hAnsi="宋体" w:cs="Times New Roman" w:hint="eastAsia"/>
          <w:sz w:val="24"/>
          <w:szCs w:val="32"/>
        </w:rPr>
        <w:t>，邮箱：</w:t>
      </w:r>
      <w:r>
        <w:rPr>
          <w:rFonts w:ascii="仿宋_GB2312" w:eastAsia="仿宋_GB2312" w:hAnsi="宋体" w:cs="Times New Roman"/>
          <w:sz w:val="24"/>
          <w:szCs w:val="32"/>
        </w:rPr>
        <w:t>1434866766</w:t>
      </w:r>
      <w:r w:rsidR="00F06FDC">
        <w:rPr>
          <w:rFonts w:ascii="仿宋_GB2312" w:eastAsia="仿宋_GB2312" w:hAnsi="宋体" w:cs="Times New Roman"/>
          <w:sz w:val="24"/>
          <w:szCs w:val="32"/>
        </w:rPr>
        <w:t>@</w:t>
      </w:r>
      <w:r>
        <w:rPr>
          <w:rFonts w:ascii="仿宋_GB2312" w:eastAsia="仿宋_GB2312" w:hAnsi="宋体" w:cs="Times New Roman" w:hint="eastAsia"/>
          <w:sz w:val="24"/>
          <w:szCs w:val="32"/>
        </w:rPr>
        <w:t>qq</w:t>
      </w:r>
      <w:r w:rsidR="00F06FDC">
        <w:rPr>
          <w:rFonts w:ascii="仿宋_GB2312" w:eastAsia="仿宋_GB2312" w:hAnsi="宋体" w:cs="Times New Roman"/>
          <w:sz w:val="24"/>
          <w:szCs w:val="32"/>
        </w:rPr>
        <w:t>.</w:t>
      </w:r>
      <w:r>
        <w:rPr>
          <w:rFonts w:ascii="仿宋_GB2312" w:eastAsia="仿宋_GB2312" w:hAnsi="宋体" w:cs="Times New Roman" w:hint="eastAsia"/>
          <w:sz w:val="24"/>
          <w:szCs w:val="32"/>
        </w:rPr>
        <w:t>com</w:t>
      </w:r>
    </w:p>
    <w:p w14:paraId="7582B2F7" w14:textId="3F4C1043" w:rsidR="00355BD4" w:rsidRDefault="00355BD4" w:rsidP="002003BE">
      <w:pPr>
        <w:widowControl/>
        <w:spacing w:line="460" w:lineRule="exact"/>
        <w:jc w:val="right"/>
        <w:rPr>
          <w:rFonts w:ascii="仿宋_GB2312" w:eastAsia="仿宋_GB2312" w:hAnsi="宋体" w:cs="Times New Roman"/>
          <w:sz w:val="24"/>
          <w:szCs w:val="32"/>
        </w:rPr>
      </w:pPr>
    </w:p>
    <w:p w14:paraId="6418B17B" w14:textId="77777777" w:rsidR="00491355" w:rsidRDefault="00491355" w:rsidP="002003BE">
      <w:pPr>
        <w:widowControl/>
        <w:spacing w:line="460" w:lineRule="exact"/>
        <w:jc w:val="right"/>
        <w:rPr>
          <w:rFonts w:ascii="仿宋_GB2312" w:eastAsia="仿宋_GB2312" w:hAnsi="宋体" w:cs="Times New Roman"/>
          <w:sz w:val="24"/>
          <w:szCs w:val="32"/>
        </w:rPr>
      </w:pPr>
    </w:p>
    <w:p w14:paraId="27FBCED1" w14:textId="08530F68" w:rsidR="00B53FE5" w:rsidRDefault="00F06FDC" w:rsidP="002003BE">
      <w:pPr>
        <w:widowControl/>
        <w:spacing w:line="460" w:lineRule="exact"/>
        <w:jc w:val="right"/>
        <w:rPr>
          <w:rFonts w:ascii="仿宋_GB2312" w:eastAsia="仿宋_GB2312" w:hAnsi="宋体" w:cs="Times New Roman"/>
          <w:sz w:val="24"/>
          <w:szCs w:val="32"/>
        </w:rPr>
      </w:pPr>
      <w:r>
        <w:rPr>
          <w:rFonts w:ascii="仿宋_GB2312" w:eastAsia="仿宋_GB2312" w:hAnsi="宋体" w:cs="Times New Roman" w:hint="eastAsia"/>
          <w:sz w:val="24"/>
          <w:szCs w:val="32"/>
        </w:rPr>
        <w:t>深圳大学</w:t>
      </w:r>
      <w:r w:rsidR="007765FF">
        <w:rPr>
          <w:rFonts w:ascii="仿宋_GB2312" w:eastAsia="仿宋_GB2312" w:hAnsi="宋体" w:cs="Times New Roman" w:hint="eastAsia"/>
          <w:sz w:val="24"/>
          <w:szCs w:val="32"/>
        </w:rPr>
        <w:t>艺术学部</w:t>
      </w:r>
    </w:p>
    <w:p w14:paraId="023A0238" w14:textId="77777777" w:rsidR="00B53FE5" w:rsidRPr="00B53FE5" w:rsidRDefault="00F06FDC" w:rsidP="002003BE">
      <w:pPr>
        <w:widowControl/>
        <w:spacing w:line="460" w:lineRule="exact"/>
        <w:jc w:val="right"/>
        <w:rPr>
          <w:rFonts w:ascii="仿宋_GB2312" w:eastAsia="仿宋_GB2312" w:hAnsi="宋体" w:cs="Times New Roman"/>
          <w:sz w:val="24"/>
          <w:szCs w:val="32"/>
        </w:rPr>
      </w:pPr>
      <w:r>
        <w:rPr>
          <w:rFonts w:ascii="仿宋_GB2312" w:eastAsia="仿宋_GB2312" w:hAnsi="宋体" w:cs="Times New Roman"/>
          <w:sz w:val="24"/>
          <w:szCs w:val="32"/>
        </w:rPr>
        <w:t>2020年5月19日</w:t>
      </w:r>
    </w:p>
    <w:sectPr w:rsidR="00B53FE5" w:rsidRPr="00B53FE5" w:rsidSect="002003B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28EE2" w14:textId="77777777" w:rsidR="00554263" w:rsidRDefault="00554263" w:rsidP="00917477">
      <w:r>
        <w:separator/>
      </w:r>
    </w:p>
  </w:endnote>
  <w:endnote w:type="continuationSeparator" w:id="0">
    <w:p w14:paraId="3BB01B08" w14:textId="77777777" w:rsidR="00554263" w:rsidRDefault="00554263" w:rsidP="0091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025A" w14:textId="77777777" w:rsidR="00554263" w:rsidRDefault="00554263" w:rsidP="00917477">
      <w:r>
        <w:separator/>
      </w:r>
    </w:p>
  </w:footnote>
  <w:footnote w:type="continuationSeparator" w:id="0">
    <w:p w14:paraId="1ABA412F" w14:textId="77777777" w:rsidR="00554263" w:rsidRDefault="00554263" w:rsidP="0091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E728A"/>
    <w:multiLevelType w:val="hybridMultilevel"/>
    <w:tmpl w:val="3EA23E9E"/>
    <w:lvl w:ilvl="0" w:tplc="7B1C4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AC"/>
    <w:rsid w:val="0005604E"/>
    <w:rsid w:val="00066FDB"/>
    <w:rsid w:val="000E5099"/>
    <w:rsid w:val="000F4ECE"/>
    <w:rsid w:val="001202D8"/>
    <w:rsid w:val="00166108"/>
    <w:rsid w:val="002003BE"/>
    <w:rsid w:val="00251F60"/>
    <w:rsid w:val="00270666"/>
    <w:rsid w:val="002D3F13"/>
    <w:rsid w:val="002E4249"/>
    <w:rsid w:val="00355BD4"/>
    <w:rsid w:val="00363A55"/>
    <w:rsid w:val="00390240"/>
    <w:rsid w:val="00396885"/>
    <w:rsid w:val="003A3460"/>
    <w:rsid w:val="003B0F9D"/>
    <w:rsid w:val="003E2563"/>
    <w:rsid w:val="00445B58"/>
    <w:rsid w:val="00491355"/>
    <w:rsid w:val="004F3FAB"/>
    <w:rsid w:val="005047C4"/>
    <w:rsid w:val="0055352A"/>
    <w:rsid w:val="00554263"/>
    <w:rsid w:val="00555364"/>
    <w:rsid w:val="005877E5"/>
    <w:rsid w:val="005E22CB"/>
    <w:rsid w:val="005F58D5"/>
    <w:rsid w:val="0060003C"/>
    <w:rsid w:val="00601629"/>
    <w:rsid w:val="006166E3"/>
    <w:rsid w:val="00642A90"/>
    <w:rsid w:val="00666ABB"/>
    <w:rsid w:val="006A07E5"/>
    <w:rsid w:val="006A0DEE"/>
    <w:rsid w:val="006F29CF"/>
    <w:rsid w:val="0072770D"/>
    <w:rsid w:val="007522E1"/>
    <w:rsid w:val="00762B41"/>
    <w:rsid w:val="007765FF"/>
    <w:rsid w:val="007C709D"/>
    <w:rsid w:val="008202DC"/>
    <w:rsid w:val="00836D09"/>
    <w:rsid w:val="008578AC"/>
    <w:rsid w:val="00876492"/>
    <w:rsid w:val="00884BAD"/>
    <w:rsid w:val="00890FB9"/>
    <w:rsid w:val="00910622"/>
    <w:rsid w:val="009137C5"/>
    <w:rsid w:val="00917477"/>
    <w:rsid w:val="009675AF"/>
    <w:rsid w:val="00A067DA"/>
    <w:rsid w:val="00A15C6E"/>
    <w:rsid w:val="00A9783A"/>
    <w:rsid w:val="00AB2965"/>
    <w:rsid w:val="00AD0B26"/>
    <w:rsid w:val="00B53FE5"/>
    <w:rsid w:val="00C314FF"/>
    <w:rsid w:val="00C63D8A"/>
    <w:rsid w:val="00C97DD6"/>
    <w:rsid w:val="00CA0F55"/>
    <w:rsid w:val="00CA507F"/>
    <w:rsid w:val="00CB3478"/>
    <w:rsid w:val="00D16189"/>
    <w:rsid w:val="00D2231B"/>
    <w:rsid w:val="00D51677"/>
    <w:rsid w:val="00D60154"/>
    <w:rsid w:val="00D85AF7"/>
    <w:rsid w:val="00DC4008"/>
    <w:rsid w:val="00DE71C4"/>
    <w:rsid w:val="00DF4E1C"/>
    <w:rsid w:val="00E15601"/>
    <w:rsid w:val="00E8368F"/>
    <w:rsid w:val="00EF0A47"/>
    <w:rsid w:val="00EF1082"/>
    <w:rsid w:val="00F06FDC"/>
    <w:rsid w:val="00F5022E"/>
    <w:rsid w:val="00F611C7"/>
    <w:rsid w:val="00F6737E"/>
    <w:rsid w:val="00FA6100"/>
    <w:rsid w:val="00FB4D42"/>
    <w:rsid w:val="00FC6749"/>
    <w:rsid w:val="00FE7AA5"/>
    <w:rsid w:val="75990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624D"/>
  <w15:docId w15:val="{E900C33B-17BC-4F36-BD33-B974684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E1C"/>
    <w:pPr>
      <w:widowControl w:val="0"/>
      <w:jc w:val="both"/>
    </w:pPr>
    <w:rPr>
      <w:kern w:val="2"/>
      <w:sz w:val="21"/>
      <w:szCs w:val="22"/>
    </w:rPr>
  </w:style>
  <w:style w:type="paragraph" w:styleId="2">
    <w:name w:val="heading 2"/>
    <w:basedOn w:val="a"/>
    <w:next w:val="a"/>
    <w:link w:val="20"/>
    <w:uiPriority w:val="9"/>
    <w:qFormat/>
    <w:rsid w:val="00DF4E1C"/>
    <w:pPr>
      <w:widowControl/>
      <w:spacing w:before="100" w:beforeAutospacing="1" w:after="100" w:afterAutospacing="1"/>
      <w:jc w:val="left"/>
      <w:outlineLvl w:val="1"/>
    </w:pPr>
    <w:rPr>
      <w:rFonts w:ascii="宋体" w:eastAsia="宋体" w:hAnsi="宋体" w:cs="宋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4E1C"/>
    <w:pPr>
      <w:tabs>
        <w:tab w:val="center" w:pos="4153"/>
        <w:tab w:val="right" w:pos="8306"/>
      </w:tabs>
      <w:snapToGrid w:val="0"/>
      <w:jc w:val="left"/>
    </w:pPr>
    <w:rPr>
      <w:sz w:val="18"/>
      <w:szCs w:val="18"/>
    </w:rPr>
  </w:style>
  <w:style w:type="paragraph" w:styleId="a5">
    <w:name w:val="header"/>
    <w:basedOn w:val="a"/>
    <w:link w:val="a6"/>
    <w:uiPriority w:val="99"/>
    <w:unhideWhenUsed/>
    <w:rsid w:val="00DF4E1C"/>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DF4E1C"/>
    <w:rPr>
      <w:color w:val="000000"/>
      <w:sz w:val="18"/>
      <w:szCs w:val="18"/>
      <w:u w:val="none"/>
    </w:rPr>
  </w:style>
  <w:style w:type="character" w:customStyle="1" w:styleId="a6">
    <w:name w:val="页眉 字符"/>
    <w:basedOn w:val="a0"/>
    <w:link w:val="a5"/>
    <w:uiPriority w:val="99"/>
    <w:semiHidden/>
    <w:rsid w:val="00DF4E1C"/>
    <w:rPr>
      <w:sz w:val="18"/>
      <w:szCs w:val="18"/>
    </w:rPr>
  </w:style>
  <w:style w:type="character" w:customStyle="1" w:styleId="a4">
    <w:name w:val="页脚 字符"/>
    <w:basedOn w:val="a0"/>
    <w:link w:val="a3"/>
    <w:uiPriority w:val="99"/>
    <w:semiHidden/>
    <w:qFormat/>
    <w:rsid w:val="00DF4E1C"/>
    <w:rPr>
      <w:sz w:val="18"/>
      <w:szCs w:val="18"/>
    </w:rPr>
  </w:style>
  <w:style w:type="character" w:customStyle="1" w:styleId="20">
    <w:name w:val="标题 2 字符"/>
    <w:basedOn w:val="a0"/>
    <w:link w:val="2"/>
    <w:uiPriority w:val="9"/>
    <w:rsid w:val="00DF4E1C"/>
    <w:rPr>
      <w:rFonts w:ascii="宋体" w:eastAsia="宋体" w:hAnsi="宋体" w:cs="宋体"/>
      <w:b/>
      <w:bCs/>
      <w:color w:val="000000"/>
      <w:kern w:val="0"/>
      <w:sz w:val="36"/>
      <w:szCs w:val="36"/>
    </w:rPr>
  </w:style>
  <w:style w:type="character" w:customStyle="1" w:styleId="15">
    <w:name w:val="15"/>
    <w:basedOn w:val="a0"/>
    <w:qFormat/>
    <w:rsid w:val="00DF4E1C"/>
  </w:style>
  <w:style w:type="paragraph" w:styleId="a8">
    <w:name w:val="List Paragraph"/>
    <w:basedOn w:val="a"/>
    <w:uiPriority w:val="99"/>
    <w:rsid w:val="006F29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08487">
      <w:bodyDiv w:val="1"/>
      <w:marLeft w:val="0"/>
      <w:marRight w:val="0"/>
      <w:marTop w:val="0"/>
      <w:marBottom w:val="0"/>
      <w:divBdr>
        <w:top w:val="none" w:sz="0" w:space="0" w:color="auto"/>
        <w:left w:val="none" w:sz="0" w:space="0" w:color="auto"/>
        <w:bottom w:val="none" w:sz="0" w:space="0" w:color="auto"/>
        <w:right w:val="none" w:sz="0" w:space="0" w:color="auto"/>
      </w:divBdr>
    </w:div>
    <w:div w:id="645210034">
      <w:bodyDiv w:val="1"/>
      <w:marLeft w:val="0"/>
      <w:marRight w:val="0"/>
      <w:marTop w:val="0"/>
      <w:marBottom w:val="0"/>
      <w:divBdr>
        <w:top w:val="none" w:sz="0" w:space="0" w:color="auto"/>
        <w:left w:val="none" w:sz="0" w:space="0" w:color="auto"/>
        <w:bottom w:val="none" w:sz="0" w:space="0" w:color="auto"/>
        <w:right w:val="none" w:sz="0" w:space="0" w:color="auto"/>
      </w:divBdr>
    </w:div>
    <w:div w:id="1424063907">
      <w:bodyDiv w:val="1"/>
      <w:marLeft w:val="0"/>
      <w:marRight w:val="0"/>
      <w:marTop w:val="0"/>
      <w:marBottom w:val="0"/>
      <w:divBdr>
        <w:top w:val="none" w:sz="0" w:space="0" w:color="auto"/>
        <w:left w:val="none" w:sz="0" w:space="0" w:color="auto"/>
        <w:bottom w:val="none" w:sz="0" w:space="0" w:color="auto"/>
        <w:right w:val="none" w:sz="0" w:space="0" w:color="auto"/>
      </w:divBdr>
    </w:div>
    <w:div w:id="1723867469">
      <w:bodyDiv w:val="1"/>
      <w:marLeft w:val="0"/>
      <w:marRight w:val="0"/>
      <w:marTop w:val="0"/>
      <w:marBottom w:val="0"/>
      <w:divBdr>
        <w:top w:val="none" w:sz="0" w:space="0" w:color="auto"/>
        <w:left w:val="none" w:sz="0" w:space="0" w:color="auto"/>
        <w:bottom w:val="none" w:sz="0" w:space="0" w:color="auto"/>
        <w:right w:val="none" w:sz="0" w:space="0" w:color="auto"/>
      </w:divBdr>
    </w:div>
    <w:div w:id="2082024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szu.edu.cn/info/1008/1144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t.szu.edu.cn/" TargetMode="External"/><Relationship Id="rId4" Type="http://schemas.openxmlformats.org/officeDocument/2006/relationships/settings" Target="settings.xml"/><Relationship Id="rId9" Type="http://schemas.openxmlformats.org/officeDocument/2006/relationships/hyperlink" Target="http://ehall.szu.edu.cn/yz/cscj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yanzhaoban</dc:creator>
  <cp:lastModifiedBy>陈 生</cp:lastModifiedBy>
  <cp:revision>24</cp:revision>
  <dcterms:created xsi:type="dcterms:W3CDTF">2020-05-18T07:48:00Z</dcterms:created>
  <dcterms:modified xsi:type="dcterms:W3CDTF">2020-05-19T08:39:00Z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